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A48B6" w:rsidRDefault="00A30178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lt-LT"/>
        </w:rPr>
        <w:t>TECHNINĖ UŽDUOTIS</w:t>
      </w:r>
    </w:p>
    <w:p w:rsidR="005A48B6" w:rsidRDefault="00A30178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eastAsia="lt-LT"/>
        </w:rPr>
        <w:t>Investicijų planų ir energinio naudingumo sertifikatų parengimo paslaugos pirkimui</w:t>
      </w:r>
    </w:p>
    <w:p w:rsidR="005A48B6" w:rsidRDefault="005A48B6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</w:p>
    <w:p w:rsidR="005A48B6" w:rsidRDefault="00A30178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  <w:t>1. Įvadinė informacija</w:t>
      </w:r>
    </w:p>
    <w:p w:rsidR="005A48B6" w:rsidRDefault="00A3017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Skuodo rajono savivaldybės administracija (Užsakovas) numato vykdyti Investicijų planų ir energinio naudingumo sertifikatų parengimo paslaugos</w:t>
      </w:r>
      <w:r>
        <w:rPr>
          <w:rFonts w:ascii="Times New Roman" w:eastAsia="Times New Roman" w:hAnsi="Times New Roman" w:cs="Times New Roman"/>
          <w:sz w:val="24"/>
          <w:szCs w:val="24"/>
        </w:rPr>
        <w:t>, kurie gali būti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finansuojama </w:t>
      </w:r>
      <w:r>
        <w:rPr>
          <w:rFonts w:ascii="Times New Roman" w:eastAsia="Calibri" w:hAnsi="Times New Roman" w:cs="Times New Roman"/>
          <w:sz w:val="24"/>
          <w:szCs w:val="24"/>
        </w:rPr>
        <w:t xml:space="preserve">valstybės biudžeto lėšomis, pirkimą. Pirkimas vykdomas </w:t>
      </w:r>
      <w:r>
        <w:rPr>
          <w:rFonts w:ascii="Times New Roman" w:eastAsia="Times New Roman" w:hAnsi="Times New Roman" w:cs="Times New Roman"/>
          <w:sz w:val="24"/>
          <w:szCs w:val="24"/>
        </w:rPr>
        <w:t>ruošiantis įgyvendinti daugiabučių namų atnaujinimo (modernizavimo) programą.</w:t>
      </w:r>
    </w:p>
    <w:p w:rsidR="005A48B6" w:rsidRDefault="00A30178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  <w:t>2. Pirkimo objektas</w:t>
      </w:r>
    </w:p>
    <w:p w:rsidR="005A48B6" w:rsidRDefault="00A30178">
      <w:pPr>
        <w:spacing w:after="0"/>
        <w:jc w:val="both"/>
        <w:rPr>
          <w:rFonts w:ascii="Times New Roman" w:eastAsia="Calibri" w:hAnsi="Times New Roman" w:cs="Times New Roman"/>
          <w:sz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2.1. Daugiabučių namų </w:t>
      </w:r>
      <w:r w:rsidR="002D706A">
        <w:rPr>
          <w:rFonts w:ascii="Times New Roman" w:eastAsia="Calibri" w:hAnsi="Times New Roman" w:cs="Times New Roman"/>
          <w:color w:val="000000"/>
          <w:sz w:val="24"/>
          <w:lang w:eastAsia="lt-LT"/>
        </w:rPr>
        <w:t>P. Cvirkos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g. </w:t>
      </w:r>
      <w:r w:rsidR="002D706A">
        <w:rPr>
          <w:rFonts w:ascii="Times New Roman" w:eastAsia="Calibri" w:hAnsi="Times New Roman" w:cs="Times New Roman"/>
          <w:color w:val="000000"/>
          <w:sz w:val="24"/>
          <w:lang w:eastAsia="lt-LT"/>
        </w:rPr>
        <w:t>5</w:t>
      </w:r>
      <w:r w:rsidR="00123AA6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, </w:t>
      </w:r>
      <w:r w:rsidR="00123AA6" w:rsidRPr="00123AA6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Skuodo m. 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(unikalus Nr. </w:t>
      </w:r>
      <w:r w:rsidR="002D706A" w:rsidRPr="002D706A">
        <w:rPr>
          <w:rFonts w:ascii="Times New Roman" w:eastAsia="Calibri" w:hAnsi="Times New Roman" w:cs="Times New Roman"/>
          <w:color w:val="000000"/>
          <w:sz w:val="24"/>
          <w:lang w:eastAsia="lt-LT"/>
        </w:rPr>
        <w:t>7598-3001-1011</w:t>
      </w:r>
      <w:r w:rsidR="002D706A">
        <w:rPr>
          <w:rFonts w:ascii="Times New Roman" w:eastAsia="Calibri" w:hAnsi="Times New Roman" w:cs="Times New Roman"/>
          <w:color w:val="000000"/>
          <w:sz w:val="24"/>
          <w:lang w:eastAsia="lt-LT"/>
        </w:rPr>
        <w:t>, statybos metai – 1983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), </w:t>
      </w:r>
      <w:r w:rsidR="002D706A">
        <w:rPr>
          <w:rFonts w:ascii="Times New Roman" w:eastAsia="Calibri" w:hAnsi="Times New Roman" w:cs="Times New Roman"/>
          <w:color w:val="000000"/>
          <w:sz w:val="24"/>
          <w:lang w:eastAsia="lt-LT"/>
        </w:rPr>
        <w:t>Mokyklos g. 4</w:t>
      </w:r>
      <w:r w:rsidR="00123AA6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, </w:t>
      </w:r>
      <w:r w:rsidR="00123AA6" w:rsidRPr="00123AA6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Skuodo m.  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(unikalus Nr. </w:t>
      </w:r>
      <w:r w:rsidR="002D706A" w:rsidRPr="002D706A">
        <w:rPr>
          <w:rFonts w:ascii="Times New Roman" w:eastAsia="Calibri" w:hAnsi="Times New Roman" w:cs="Times New Roman"/>
          <w:bCs/>
          <w:color w:val="000000"/>
          <w:sz w:val="24"/>
          <w:lang w:eastAsia="lt-LT"/>
        </w:rPr>
        <w:t>7596-9002-5017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, statybos metai – 19</w:t>
      </w:r>
      <w:r w:rsidR="002D706A">
        <w:rPr>
          <w:rFonts w:ascii="Times New Roman" w:eastAsia="Calibri" w:hAnsi="Times New Roman" w:cs="Times New Roman"/>
          <w:color w:val="000000"/>
          <w:sz w:val="24"/>
          <w:lang w:eastAsia="lt-LT"/>
        </w:rPr>
        <w:t>69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) Gedimino g. 9</w:t>
      </w:r>
      <w:r w:rsidR="00123AA6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, Skuodo m. 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(unikalus Nr. </w:t>
      </w:r>
      <w:r w:rsidR="0042313D" w:rsidRPr="0042313D">
        <w:rPr>
          <w:rFonts w:ascii="Times New Roman" w:eastAsia="Calibri" w:hAnsi="Times New Roman" w:cs="Times New Roman"/>
          <w:bCs/>
          <w:color w:val="000000"/>
          <w:sz w:val="24"/>
          <w:lang w:eastAsia="lt-LT"/>
        </w:rPr>
        <w:t>7596-2001-5010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, statybos metai – 1962), investicijų planų ir energinio naudingumo sertifikatų parengimo paslauga. </w:t>
      </w:r>
    </w:p>
    <w:p w:rsidR="005A48B6" w:rsidRDefault="005A48B6">
      <w:pPr>
        <w:pStyle w:val="Sraopastraipa"/>
        <w:spacing w:after="0"/>
        <w:jc w:val="both"/>
        <w:rPr>
          <w:rFonts w:ascii="Times New Roman" w:eastAsia="Calibri" w:hAnsi="Times New Roman" w:cs="Times New Roman"/>
          <w:color w:val="FF0000"/>
          <w:sz w:val="24"/>
          <w:lang w:eastAsia="lt-LT"/>
        </w:rPr>
      </w:pPr>
    </w:p>
    <w:p w:rsidR="005A48B6" w:rsidRDefault="00A30178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  <w:t>3. Reikalavimai paslaugų teikimui</w:t>
      </w:r>
    </w:p>
    <w:p w:rsidR="005A48B6" w:rsidRDefault="00A30178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3.1. Bendrieji paslaugų teikimo reikalavimai:</w:t>
      </w:r>
    </w:p>
    <w:p w:rsidR="005A48B6" w:rsidRDefault="00A30178" w:rsidP="00A30178">
      <w:pPr>
        <w:numPr>
          <w:ilvl w:val="0"/>
          <w:numId w:val="3"/>
        </w:numPr>
        <w:tabs>
          <w:tab w:val="clear" w:pos="0"/>
          <w:tab w:val="left" w:pos="426"/>
          <w:tab w:val="left" w:pos="709"/>
        </w:tabs>
        <w:spacing w:after="0"/>
        <w:ind w:left="0" w:firstLine="284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Namo energinio naudingumo sertifikatas rengiamas vadovaujantis </w:t>
      </w:r>
      <w:r w:rsidR="00C14C13"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>Daugiabučio namo atnaujinimo (modernizavimo) investic</w:t>
      </w:r>
      <w:r w:rsid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>ijų plano rengimo tvarkos aprašu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, patvirtintu Lietuvos Respublikos aplinkos ministro </w:t>
      </w:r>
      <w:r w:rsidR="00C14C13"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2024 m. spalio 28 d. </w:t>
      </w:r>
      <w:r w:rsid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įsakymu Nr. </w:t>
      </w:r>
      <w:r w:rsidR="00C14C13"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>Nr. D1-363</w:t>
      </w:r>
      <w:r w:rsid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„Dėl </w:t>
      </w:r>
      <w:r w:rsidR="00C14C13"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Daugiabučio namo atnaujinimo (modernizavimo) investicijų plano rengimo tvarkos apraš</w:t>
      </w:r>
      <w:r w:rsid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>o patvirtinimo“</w:t>
      </w:r>
      <w:r w:rsidR="00C14C13"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(toliau − Aprašas), III skyriaus nuostatomis ir </w:t>
      </w:r>
      <w:r w:rsid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>S</w:t>
      </w:r>
      <w:r w:rsidR="00C14C13"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>tatybos technin</w:t>
      </w:r>
      <w:r w:rsid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>io</w:t>
      </w:r>
      <w:r w:rsidR="00C14C13"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reglament</w:t>
      </w:r>
      <w:r w:rsid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o, patvirtinto </w:t>
      </w:r>
      <w:r w:rsidR="00C14C13"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</w:t>
      </w:r>
      <w:r w:rsidRPr="00A30178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Lietuvos Respublikos aplinkos ministro 2016 m. lapkričio 11 d. įsakymu Nr. D1-754 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„</w:t>
      </w:r>
      <w:r w:rsidR="00C14C13"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>D</w:t>
      </w:r>
      <w:r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>ėl</w:t>
      </w:r>
      <w:r w:rsidR="00C14C13"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statybos techninio reglamento STR 2.01.02:2016 „</w:t>
      </w:r>
      <w:r w:rsidRP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>pastatų energinio naudingumo projektavimas ir sertifikavimas“ patvirtinimo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“</w:t>
      </w:r>
      <w:r w:rsidR="00C14C1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aktualia redakcija.</w:t>
      </w:r>
    </w:p>
    <w:p w:rsidR="005A48B6" w:rsidRDefault="00A30178">
      <w:pPr>
        <w:numPr>
          <w:ilvl w:val="0"/>
          <w:numId w:val="3"/>
        </w:numPr>
        <w:spacing w:after="0"/>
        <w:ind w:hanging="359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Namo atnaujinimo (modernizavimo) investicijų planas rengiamas vadovaujantis galiojančiu </w:t>
      </w:r>
    </w:p>
    <w:p w:rsidR="005A48B6" w:rsidRDefault="00A30178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 w:rsidRPr="00A30178">
        <w:rPr>
          <w:rFonts w:ascii="Times New Roman" w:eastAsia="Calibri" w:hAnsi="Times New Roman" w:cs="Times New Roman"/>
          <w:color w:val="000000"/>
          <w:sz w:val="24"/>
          <w:lang w:eastAsia="lt-LT"/>
        </w:rPr>
        <w:t>Daugiabučio namo atnaujinimo (modernizavimo) investicijų plano rengimo tvarkos aprašu, patvirtint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u</w:t>
      </w:r>
      <w:r w:rsidRPr="00A30178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Lietuvos Respublikos aplinkos ministro 2024 m. spalio 28 d. įsakymu Nr. Nr. D1-363 „Dėl  Daugiabučio namo atnaujinimo (modernizavimo) investicijų plano rengimo tvarkos aprašo patvirtinimo“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.</w:t>
      </w:r>
    </w:p>
    <w:p w:rsidR="005A48B6" w:rsidRDefault="00A30178">
      <w:pPr>
        <w:numPr>
          <w:ilvl w:val="0"/>
          <w:numId w:val="3"/>
        </w:numPr>
        <w:spacing w:after="0"/>
        <w:ind w:hanging="359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Tiekėjas turi parengti optimalų namo atnaujinimo (modernizavimo) investicijų planą ir pagal</w:t>
      </w:r>
    </w:p>
    <w:p w:rsidR="005A48B6" w:rsidRDefault="00A30178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Užsakovo pageidavimus, po susipažinimo su parengtu optimaliu namo atnaujinimo planu, parengti galutinį investicijų planą. Susipažinimo procedūra su parengtu optimaliu namo atnaujinimo planu turi būti vykdoma vadovaujantis Aprašo suvestine redakcija.</w:t>
      </w:r>
    </w:p>
    <w:p w:rsidR="005A48B6" w:rsidRPr="00A30178" w:rsidRDefault="00A30178" w:rsidP="00A30178">
      <w:pPr>
        <w:numPr>
          <w:ilvl w:val="0"/>
          <w:numId w:val="3"/>
        </w:numPr>
        <w:tabs>
          <w:tab w:val="left" w:pos="709"/>
        </w:tabs>
        <w:spacing w:after="0"/>
        <w:ind w:left="0" w:firstLine="361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 w:rsidRPr="00A30178">
        <w:rPr>
          <w:rFonts w:ascii="Times New Roman" w:eastAsia="Calibri" w:hAnsi="Times New Roman" w:cs="Times New Roman"/>
          <w:color w:val="000000"/>
          <w:sz w:val="24"/>
          <w:lang w:eastAsia="lt-LT"/>
        </w:rPr>
        <w:t>Optimaliu investicijų planu laikomas investicijų planas, kuriame numatytas kompleksinis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</w:t>
      </w:r>
      <w:r w:rsidRPr="00A30178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energiją taupančių, dalinai valstybės kompensuojamų priemonių paketas, leidžiantis pasiekti pastatui energinį naudingumą su optimaliomis investicijomis. </w:t>
      </w:r>
    </w:p>
    <w:p w:rsidR="005A48B6" w:rsidRPr="00A30178" w:rsidRDefault="00A30178" w:rsidP="00A30178">
      <w:pPr>
        <w:numPr>
          <w:ilvl w:val="0"/>
          <w:numId w:val="2"/>
        </w:numPr>
        <w:tabs>
          <w:tab w:val="left" w:pos="709"/>
        </w:tabs>
        <w:spacing w:after="0"/>
        <w:ind w:left="0" w:firstLine="361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 w:rsidRPr="00A30178">
        <w:rPr>
          <w:rFonts w:ascii="Times New Roman" w:eastAsia="Calibri" w:hAnsi="Times New Roman" w:cs="Times New Roman"/>
          <w:color w:val="000000"/>
          <w:sz w:val="24"/>
          <w:lang w:eastAsia="lt-LT"/>
        </w:rPr>
        <w:t>Po susipažinimo su parengtu optimaliu namo atnaujinimo planu, parengiamas galutinis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</w:t>
      </w:r>
      <w:r w:rsidRPr="00A30178">
        <w:rPr>
          <w:rFonts w:ascii="Times New Roman" w:eastAsia="Calibri" w:hAnsi="Times New Roman" w:cs="Times New Roman"/>
          <w:color w:val="000000"/>
          <w:sz w:val="24"/>
          <w:lang w:eastAsia="lt-LT"/>
        </w:rPr>
        <w:t>investicijų planas.</w:t>
      </w:r>
    </w:p>
    <w:p w:rsidR="005A48B6" w:rsidRDefault="00A30178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  <w:t xml:space="preserve">Optimalų namo atnaujinimo (modernizavimo) investicijų  planą susipažinimui parengti per </w:t>
      </w:r>
      <w:r w:rsidR="009527BC"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  <w:t>20</w:t>
      </w:r>
      <w:r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  <w:t xml:space="preserve"> d. nuo sutarties pasirašymo. Galutinis investicijų planą parengti ir įkelti į Aplinkos projektų valdymo informacinę sistemą  (APVIS) </w:t>
      </w:r>
      <w:r w:rsidR="009527BC"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  <w:t>per šešias savaites nuo sutarties pasirašymo</w:t>
      </w:r>
      <w:r>
        <w:rPr>
          <w:rFonts w:ascii="Times New Roman" w:eastAsia="Calibri" w:hAnsi="Times New Roman" w:cs="Times New Roman"/>
          <w:b/>
          <w:color w:val="000000"/>
          <w:sz w:val="24"/>
          <w:lang w:eastAsia="lt-LT"/>
        </w:rPr>
        <w:t xml:space="preserve">. </w:t>
      </w:r>
    </w:p>
    <w:p w:rsidR="005A48B6" w:rsidRDefault="00A30178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___________________________________</w:t>
      </w:r>
    </w:p>
    <w:sectPr w:rsidR="005A48B6">
      <w:pgSz w:w="11906" w:h="16838"/>
      <w:pgMar w:top="1701" w:right="567" w:bottom="1134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1"/>
    <w:family w:val="roman"/>
    <w:pitch w:val="variable"/>
  </w:font>
  <w:font w:name="Linux Libertine 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0D5845"/>
    <w:multiLevelType w:val="multilevel"/>
    <w:tmpl w:val="32C080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2AE2A4C"/>
    <w:multiLevelType w:val="multilevel"/>
    <w:tmpl w:val="AD80AE5E"/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</w:abstractNum>
  <w:abstractNum w:abstractNumId="2" w15:restartNumberingAfterBreak="0">
    <w:nsid w:val="60AD103F"/>
    <w:multiLevelType w:val="multilevel"/>
    <w:tmpl w:val="FF786070"/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u w:val="none"/>
        <w:vertAlign w:val="baseline"/>
      </w:rPr>
    </w:lvl>
  </w:abstractNum>
  <w:num w:numId="1" w16cid:durableId="354234300">
    <w:abstractNumId w:val="0"/>
  </w:num>
  <w:num w:numId="2" w16cid:durableId="308245949">
    <w:abstractNumId w:val="1"/>
  </w:num>
  <w:num w:numId="3" w16cid:durableId="500240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8B6"/>
    <w:rsid w:val="00123AA6"/>
    <w:rsid w:val="00220CF8"/>
    <w:rsid w:val="002A13D1"/>
    <w:rsid w:val="002D706A"/>
    <w:rsid w:val="0042313D"/>
    <w:rsid w:val="005A48B6"/>
    <w:rsid w:val="009527BC"/>
    <w:rsid w:val="009643FC"/>
    <w:rsid w:val="00A30178"/>
    <w:rsid w:val="00C1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BE25A-AA6D-4941-87E7-CA4FBD3B7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FC52D0"/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FC52D0"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Carlito" w:eastAsia="Linux Libertine G" w:hAnsi="Carlito" w:cs="Linux Libertine G"/>
      <w:sz w:val="28"/>
      <w:szCs w:val="28"/>
    </w:rPr>
  </w:style>
  <w:style w:type="paragraph" w:styleId="Pagrindinistekstas">
    <w:name w:val="Body Text"/>
    <w:basedOn w:val="prastasis"/>
    <w:pPr>
      <w:spacing w:after="140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FC52D0"/>
    <w:pPr>
      <w:tabs>
        <w:tab w:val="center" w:pos="4819"/>
        <w:tab w:val="right" w:pos="9638"/>
      </w:tabs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52D0"/>
    <w:pPr>
      <w:tabs>
        <w:tab w:val="center" w:pos="4819"/>
        <w:tab w:val="right" w:pos="9638"/>
      </w:tabs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A50C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802D6-1CD1-4C6B-809D-1B8223B15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1857</Words>
  <Characters>1060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</dc:creator>
  <dc:description/>
  <cp:lastModifiedBy>Aušra Malūkienė</cp:lastModifiedBy>
  <cp:revision>2</cp:revision>
  <cp:lastPrinted>2016-02-05T07:34:00Z</cp:lastPrinted>
  <dcterms:created xsi:type="dcterms:W3CDTF">2025-08-05T11:42:00Z</dcterms:created>
  <dcterms:modified xsi:type="dcterms:W3CDTF">2025-08-05T11:42:00Z</dcterms:modified>
  <dc:language>lt-LT</dc:language>
</cp:coreProperties>
</file>